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92" w:rsidRPr="00F30767" w:rsidRDefault="00DB6392" w:rsidP="00DB63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r>
        <w:rPr>
          <w:rFonts w:ascii="Times New Roman" w:hAnsi="Times New Roman" w:cs="Times New Roman"/>
          <w:b/>
          <w:u w:val="single"/>
        </w:rPr>
        <w:t>20</w:t>
      </w:r>
      <w:r w:rsidRPr="00F30767">
        <w:rPr>
          <w:rFonts w:ascii="Times New Roman" w:hAnsi="Times New Roman" w:cs="Times New Roman"/>
          <w:b/>
          <w:u w:val="single"/>
        </w:rPr>
        <w:t>EE4</w:t>
      </w:r>
      <w:r>
        <w:rPr>
          <w:rFonts w:ascii="Times New Roman" w:hAnsi="Times New Roman" w:cs="Times New Roman"/>
          <w:b/>
          <w:u w:val="single"/>
        </w:rPr>
        <w:t>1</w:t>
      </w:r>
      <w:r w:rsidRPr="00F30767">
        <w:rPr>
          <w:rFonts w:ascii="Times New Roman" w:hAnsi="Times New Roman" w:cs="Times New Roman"/>
          <w:b/>
          <w:u w:val="single"/>
        </w:rPr>
        <w:t>E</w:t>
      </w:r>
      <w:r>
        <w:rPr>
          <w:rFonts w:ascii="Times New Roman" w:hAnsi="Times New Roman" w:cs="Times New Roman"/>
          <w:b/>
          <w:u w:val="single"/>
        </w:rPr>
        <w:t>9</w:t>
      </w:r>
      <w:r w:rsidRPr="00F30767">
        <w:rPr>
          <w:rFonts w:ascii="Times New Roman" w:hAnsi="Times New Roman" w:cs="Times New Roman"/>
          <w:b/>
          <w:u w:val="single"/>
        </w:rPr>
        <w:t>-</w:t>
      </w:r>
      <w:r>
        <w:rPr>
          <w:rFonts w:ascii="Times New Roman" w:hAnsi="Times New Roman" w:cs="Times New Roman"/>
          <w:b/>
          <w:u w:val="single"/>
        </w:rPr>
        <w:t>ARTIFICIAL INTELLIGENCE</w:t>
      </w:r>
      <w:bookmarkEnd w:id="0"/>
    </w:p>
    <w:p w:rsidR="00DB6392" w:rsidRPr="00F30767" w:rsidRDefault="00DB6392" w:rsidP="00DB63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30767">
        <w:rPr>
          <w:rFonts w:ascii="Times New Roman" w:hAnsi="Times New Roman" w:cs="Times New Roman"/>
          <w:b/>
        </w:rPr>
        <w:t>(EEE)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2934"/>
        <w:gridCol w:w="3238"/>
        <w:gridCol w:w="944"/>
      </w:tblGrid>
      <w:tr w:rsidR="00DB6392" w:rsidRPr="00F30767" w:rsidTr="00473B7D">
        <w:trPr>
          <w:trHeight w:val="287"/>
        </w:trPr>
        <w:tc>
          <w:tcPr>
            <w:tcW w:w="2126" w:type="dxa"/>
          </w:tcPr>
          <w:p w:rsidR="00DB6392" w:rsidRPr="00F30767" w:rsidRDefault="00DB6392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  <w:b/>
              </w:rPr>
              <w:t>Course Category:</w:t>
            </w:r>
          </w:p>
        </w:tc>
        <w:tc>
          <w:tcPr>
            <w:tcW w:w="2934" w:type="dxa"/>
          </w:tcPr>
          <w:p w:rsidR="00DB6392" w:rsidRPr="00F30767" w:rsidRDefault="00DB6392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Professional Elective</w:t>
            </w:r>
          </w:p>
        </w:tc>
        <w:tc>
          <w:tcPr>
            <w:tcW w:w="3238" w:type="dxa"/>
          </w:tcPr>
          <w:p w:rsidR="00DB6392" w:rsidRPr="00F30767" w:rsidRDefault="00DB6392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Credits:</w:t>
            </w:r>
          </w:p>
        </w:tc>
        <w:tc>
          <w:tcPr>
            <w:tcW w:w="944" w:type="dxa"/>
          </w:tcPr>
          <w:p w:rsidR="00DB6392" w:rsidRPr="00F30767" w:rsidRDefault="00DB6392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3</w:t>
            </w:r>
          </w:p>
        </w:tc>
      </w:tr>
      <w:tr w:rsidR="00DB6392" w:rsidRPr="00F30767" w:rsidTr="00473B7D">
        <w:trPr>
          <w:trHeight w:val="276"/>
        </w:trPr>
        <w:tc>
          <w:tcPr>
            <w:tcW w:w="2126" w:type="dxa"/>
          </w:tcPr>
          <w:p w:rsidR="00DB6392" w:rsidRPr="00F30767" w:rsidRDefault="00DB6392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Course Type:</w:t>
            </w:r>
          </w:p>
        </w:tc>
        <w:tc>
          <w:tcPr>
            <w:tcW w:w="2934" w:type="dxa"/>
          </w:tcPr>
          <w:p w:rsidR="00DB6392" w:rsidRPr="00F30767" w:rsidRDefault="00DB6392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238" w:type="dxa"/>
          </w:tcPr>
          <w:p w:rsidR="00DB6392" w:rsidRPr="00F30767" w:rsidRDefault="00DB6392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Lecture-Tutorial-Practical:</w:t>
            </w:r>
          </w:p>
        </w:tc>
        <w:tc>
          <w:tcPr>
            <w:tcW w:w="944" w:type="dxa"/>
          </w:tcPr>
          <w:p w:rsidR="00DB6392" w:rsidRPr="00F30767" w:rsidRDefault="00DB6392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3-0-0</w:t>
            </w:r>
          </w:p>
        </w:tc>
      </w:tr>
      <w:tr w:rsidR="00DB6392" w:rsidRPr="00F30767" w:rsidTr="00473B7D">
        <w:trPr>
          <w:trHeight w:val="876"/>
        </w:trPr>
        <w:tc>
          <w:tcPr>
            <w:tcW w:w="2126" w:type="dxa"/>
          </w:tcPr>
          <w:p w:rsidR="00DB6392" w:rsidRPr="00F30767" w:rsidRDefault="00DB6392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Pre-requisite:</w:t>
            </w:r>
          </w:p>
        </w:tc>
        <w:tc>
          <w:tcPr>
            <w:tcW w:w="2934" w:type="dxa"/>
          </w:tcPr>
          <w:p w:rsidR="00DB6392" w:rsidRPr="00F30767" w:rsidRDefault="00DB6392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Basic knowledge of coding, Matrix operations and Probability theory.</w:t>
            </w:r>
          </w:p>
        </w:tc>
        <w:tc>
          <w:tcPr>
            <w:tcW w:w="3238" w:type="dxa"/>
          </w:tcPr>
          <w:p w:rsidR="00DB6392" w:rsidRPr="00F30767" w:rsidRDefault="00DB6392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Sessional Evaluation:</w:t>
            </w:r>
          </w:p>
          <w:p w:rsidR="00DB6392" w:rsidRPr="00F30767" w:rsidRDefault="00DB6392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External Exam Evaluation:</w:t>
            </w:r>
          </w:p>
          <w:p w:rsidR="00DB6392" w:rsidRPr="00F30767" w:rsidRDefault="00DB6392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Total Marks:</w:t>
            </w:r>
          </w:p>
        </w:tc>
        <w:tc>
          <w:tcPr>
            <w:tcW w:w="944" w:type="dxa"/>
          </w:tcPr>
          <w:p w:rsidR="00DB6392" w:rsidRPr="00F30767" w:rsidRDefault="00DB6392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40</w:t>
            </w:r>
          </w:p>
          <w:p w:rsidR="00DB6392" w:rsidRPr="00F30767" w:rsidRDefault="00DB6392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60</w:t>
            </w:r>
          </w:p>
          <w:p w:rsidR="00DB6392" w:rsidRPr="00F30767" w:rsidRDefault="00DB6392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</w:rPr>
              <w:t>100</w:t>
            </w:r>
          </w:p>
        </w:tc>
      </w:tr>
    </w:tbl>
    <w:p w:rsidR="00DB6392" w:rsidRPr="00F30767" w:rsidRDefault="00DB6392" w:rsidP="00DB6392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670"/>
        <w:gridCol w:w="6615"/>
      </w:tblGrid>
      <w:tr w:rsidR="00DB6392" w:rsidRPr="00F30767" w:rsidTr="00473B7D">
        <w:trPr>
          <w:trHeight w:val="242"/>
        </w:trPr>
        <w:tc>
          <w:tcPr>
            <w:tcW w:w="2268" w:type="dxa"/>
            <w:vMerge w:val="restart"/>
            <w:vAlign w:val="center"/>
          </w:tcPr>
          <w:p w:rsidR="00DB6392" w:rsidRPr="00F30767" w:rsidRDefault="00DB6392" w:rsidP="00473B7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Course Objectives</w:t>
            </w:r>
          </w:p>
        </w:tc>
        <w:tc>
          <w:tcPr>
            <w:tcW w:w="7285" w:type="dxa"/>
            <w:gridSpan w:val="2"/>
          </w:tcPr>
          <w:p w:rsidR="00DB6392" w:rsidRPr="00F30767" w:rsidRDefault="00DB6392" w:rsidP="00473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Students undergoing this course are expected to learn:</w:t>
            </w:r>
          </w:p>
        </w:tc>
      </w:tr>
      <w:tr w:rsidR="00DB6392" w:rsidRPr="00F30767" w:rsidTr="00473B7D">
        <w:trPr>
          <w:trHeight w:val="547"/>
        </w:trPr>
        <w:tc>
          <w:tcPr>
            <w:tcW w:w="2268" w:type="dxa"/>
            <w:vMerge/>
            <w:vAlign w:val="center"/>
          </w:tcPr>
          <w:p w:rsidR="00DB6392" w:rsidRPr="00F30767" w:rsidRDefault="00DB6392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5" w:type="dxa"/>
            <w:gridSpan w:val="2"/>
          </w:tcPr>
          <w:p w:rsidR="00DB6392" w:rsidRPr="00F30767" w:rsidRDefault="00DB6392" w:rsidP="00DB6392">
            <w:pPr>
              <w:numPr>
                <w:ilvl w:val="0"/>
                <w:numId w:val="1"/>
              </w:numPr>
              <w:tabs>
                <w:tab w:val="decimal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The basics of Neural Networks.</w:t>
            </w:r>
          </w:p>
          <w:p w:rsidR="00DB6392" w:rsidRPr="00F30767" w:rsidRDefault="00DB6392" w:rsidP="00DB6392">
            <w:pPr>
              <w:numPr>
                <w:ilvl w:val="0"/>
                <w:numId w:val="1"/>
              </w:numPr>
              <w:tabs>
                <w:tab w:val="decimal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The learning rules</w:t>
            </w:r>
          </w:p>
          <w:p w:rsidR="00DB6392" w:rsidRPr="00F30767" w:rsidRDefault="00DB6392" w:rsidP="00DB6392">
            <w:pPr>
              <w:numPr>
                <w:ilvl w:val="0"/>
                <w:numId w:val="1"/>
              </w:numPr>
              <w:tabs>
                <w:tab w:val="decimal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0767">
              <w:rPr>
                <w:rFonts w:ascii="Times New Roman" w:hAnsi="Times New Roman" w:cs="Times New Roman"/>
              </w:rPr>
              <w:t>fuzzification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F30767">
              <w:rPr>
                <w:rFonts w:ascii="Times New Roman" w:hAnsi="Times New Roman" w:cs="Times New Roman"/>
              </w:rPr>
              <w:t>defuzzification</w:t>
            </w:r>
            <w:proofErr w:type="spellEnd"/>
          </w:p>
          <w:p w:rsidR="00DB6392" w:rsidRPr="00F30767" w:rsidRDefault="00DB6392" w:rsidP="00473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      4.   About Fuzzy sets and Fuzzy Logic theory.</w:t>
            </w:r>
          </w:p>
          <w:p w:rsidR="00DB6392" w:rsidRPr="00F30767" w:rsidRDefault="00DB6392" w:rsidP="00473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      5.   The applications in Electrical Engineering.</w:t>
            </w:r>
          </w:p>
          <w:p w:rsidR="00DB6392" w:rsidRPr="00F30767" w:rsidRDefault="00DB6392" w:rsidP="00473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      6.   To design of fuzzy systems.</w:t>
            </w:r>
          </w:p>
        </w:tc>
      </w:tr>
      <w:tr w:rsidR="00DB6392" w:rsidRPr="00F30767" w:rsidTr="00473B7D">
        <w:tc>
          <w:tcPr>
            <w:tcW w:w="2268" w:type="dxa"/>
            <w:vMerge w:val="restart"/>
          </w:tcPr>
          <w:p w:rsidR="00DB6392" w:rsidRPr="00F30767" w:rsidRDefault="00DB6392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B6392" w:rsidRPr="00F30767" w:rsidRDefault="00DB6392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B6392" w:rsidRPr="00F30767" w:rsidRDefault="00DB6392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B6392" w:rsidRPr="00F30767" w:rsidRDefault="00DB6392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B6392" w:rsidRPr="00F30767" w:rsidRDefault="00DB6392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Course Outcomes</w:t>
            </w:r>
          </w:p>
        </w:tc>
        <w:tc>
          <w:tcPr>
            <w:tcW w:w="7285" w:type="dxa"/>
            <w:gridSpan w:val="2"/>
          </w:tcPr>
          <w:p w:rsidR="00DB6392" w:rsidRPr="00F30767" w:rsidRDefault="00DB6392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After completing the course the student will be able to:</w:t>
            </w:r>
          </w:p>
        </w:tc>
      </w:tr>
      <w:tr w:rsidR="00DB6392" w:rsidRPr="00F30767" w:rsidTr="00473B7D">
        <w:tc>
          <w:tcPr>
            <w:tcW w:w="2268" w:type="dxa"/>
            <w:vMerge/>
          </w:tcPr>
          <w:p w:rsidR="00DB6392" w:rsidRPr="00F30767" w:rsidRDefault="00DB6392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0" w:type="dxa"/>
          </w:tcPr>
          <w:p w:rsidR="00DB6392" w:rsidRPr="00F30767" w:rsidRDefault="00DB6392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6615" w:type="dxa"/>
          </w:tcPr>
          <w:p w:rsidR="00DB6392" w:rsidRPr="00F30767" w:rsidRDefault="00DB6392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 Understand the principles of neural networks and fuzzy Logic fundamentals.</w:t>
            </w:r>
          </w:p>
        </w:tc>
      </w:tr>
      <w:tr w:rsidR="00DB6392" w:rsidRPr="00F30767" w:rsidTr="00473B7D">
        <w:tc>
          <w:tcPr>
            <w:tcW w:w="2268" w:type="dxa"/>
            <w:vMerge/>
          </w:tcPr>
          <w:p w:rsidR="00DB6392" w:rsidRPr="00F30767" w:rsidRDefault="00DB6392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0" w:type="dxa"/>
          </w:tcPr>
          <w:p w:rsidR="00DB6392" w:rsidRPr="00F30767" w:rsidRDefault="00DB6392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6615" w:type="dxa"/>
          </w:tcPr>
          <w:p w:rsidR="00DB6392" w:rsidRPr="00F30767" w:rsidRDefault="00DB6392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Describe the learning rules.</w:t>
            </w:r>
          </w:p>
        </w:tc>
      </w:tr>
      <w:tr w:rsidR="00DB6392" w:rsidRPr="00F30767" w:rsidTr="00473B7D">
        <w:tc>
          <w:tcPr>
            <w:tcW w:w="2268" w:type="dxa"/>
            <w:vMerge/>
          </w:tcPr>
          <w:p w:rsidR="00DB6392" w:rsidRPr="00F30767" w:rsidRDefault="00DB6392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0" w:type="dxa"/>
          </w:tcPr>
          <w:p w:rsidR="00DB6392" w:rsidRPr="00F30767" w:rsidRDefault="00DB6392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6615" w:type="dxa"/>
          </w:tcPr>
          <w:p w:rsidR="00DB6392" w:rsidRPr="00F30767" w:rsidRDefault="00DB6392" w:rsidP="00473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Acquire knowledge in supervised learning.</w:t>
            </w:r>
          </w:p>
        </w:tc>
      </w:tr>
      <w:tr w:rsidR="00DB6392" w:rsidRPr="00F30767" w:rsidTr="00473B7D">
        <w:tc>
          <w:tcPr>
            <w:tcW w:w="2268" w:type="dxa"/>
            <w:vMerge/>
          </w:tcPr>
          <w:p w:rsidR="00DB6392" w:rsidRPr="00F30767" w:rsidRDefault="00DB6392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0" w:type="dxa"/>
          </w:tcPr>
          <w:p w:rsidR="00DB6392" w:rsidRPr="00F30767" w:rsidRDefault="00DB6392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6615" w:type="dxa"/>
          </w:tcPr>
          <w:p w:rsidR="00DB6392" w:rsidRPr="00F30767" w:rsidRDefault="00DB6392" w:rsidP="00473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Enumerate about unsupervised learning rules.</w:t>
            </w:r>
          </w:p>
        </w:tc>
      </w:tr>
      <w:tr w:rsidR="00DB6392" w:rsidRPr="00F30767" w:rsidTr="00473B7D">
        <w:tc>
          <w:tcPr>
            <w:tcW w:w="2268" w:type="dxa"/>
            <w:vMerge/>
          </w:tcPr>
          <w:p w:rsidR="00DB6392" w:rsidRPr="00F30767" w:rsidRDefault="00DB6392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0" w:type="dxa"/>
          </w:tcPr>
          <w:p w:rsidR="00DB6392" w:rsidRPr="00F30767" w:rsidRDefault="00DB6392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6615" w:type="dxa"/>
          </w:tcPr>
          <w:p w:rsidR="00DB6392" w:rsidRPr="00F30767" w:rsidRDefault="00DB6392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Explain the concept of classical and fuzzy sets, </w:t>
            </w:r>
            <w:proofErr w:type="spellStart"/>
            <w:r w:rsidRPr="00F30767">
              <w:rPr>
                <w:rFonts w:ascii="Times New Roman" w:hAnsi="Times New Roman" w:cs="Times New Roman"/>
              </w:rPr>
              <w:t>fuzzification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F30767">
              <w:rPr>
                <w:rFonts w:ascii="Times New Roman" w:hAnsi="Times New Roman" w:cs="Times New Roman"/>
              </w:rPr>
              <w:t>defuzzification</w:t>
            </w:r>
            <w:proofErr w:type="spellEnd"/>
            <w:r w:rsidRPr="00F30767">
              <w:rPr>
                <w:rFonts w:ascii="Times New Roman" w:hAnsi="Times New Roman" w:cs="Times New Roman"/>
              </w:rPr>
              <w:t>.</w:t>
            </w:r>
          </w:p>
        </w:tc>
      </w:tr>
      <w:tr w:rsidR="00DB6392" w:rsidRPr="00F30767" w:rsidTr="00473B7D">
        <w:tc>
          <w:tcPr>
            <w:tcW w:w="2268" w:type="dxa"/>
            <w:vMerge/>
          </w:tcPr>
          <w:p w:rsidR="00DB6392" w:rsidRPr="00F30767" w:rsidRDefault="00DB6392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0" w:type="dxa"/>
          </w:tcPr>
          <w:p w:rsidR="00DB6392" w:rsidRPr="00F30767" w:rsidRDefault="00DB6392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CO6</w:t>
            </w:r>
          </w:p>
        </w:tc>
        <w:tc>
          <w:tcPr>
            <w:tcW w:w="6615" w:type="dxa"/>
          </w:tcPr>
          <w:p w:rsidR="00DB6392" w:rsidRPr="00F30767" w:rsidRDefault="00DB6392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Design the fuzzy systems</w:t>
            </w:r>
          </w:p>
        </w:tc>
      </w:tr>
      <w:tr w:rsidR="00DB6392" w:rsidRPr="00F30767" w:rsidTr="00473B7D">
        <w:tc>
          <w:tcPr>
            <w:tcW w:w="2268" w:type="dxa"/>
          </w:tcPr>
          <w:p w:rsidR="00DB6392" w:rsidRPr="00F30767" w:rsidRDefault="00DB6392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B6392" w:rsidRPr="00F30767" w:rsidRDefault="00DB6392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B6392" w:rsidRPr="00F30767" w:rsidRDefault="00DB6392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B6392" w:rsidRPr="00F30767" w:rsidRDefault="00DB6392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B6392" w:rsidRPr="00F30767" w:rsidRDefault="00DB6392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B6392" w:rsidRPr="00F30767" w:rsidRDefault="00DB6392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B6392" w:rsidRPr="00F30767" w:rsidRDefault="00DB6392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B6392" w:rsidRPr="00F30767" w:rsidRDefault="00DB6392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B6392" w:rsidRPr="00F30767" w:rsidRDefault="00DB6392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B6392" w:rsidRPr="00F30767" w:rsidRDefault="00DB6392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B6392" w:rsidRPr="00F30767" w:rsidRDefault="00DB6392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B6392" w:rsidRPr="00F30767" w:rsidRDefault="00DB6392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B6392" w:rsidRPr="00F30767" w:rsidRDefault="00DB6392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Course Content:</w:t>
            </w:r>
          </w:p>
        </w:tc>
        <w:tc>
          <w:tcPr>
            <w:tcW w:w="7285" w:type="dxa"/>
            <w:gridSpan w:val="2"/>
          </w:tcPr>
          <w:p w:rsidR="00DB6392" w:rsidRPr="00F30767" w:rsidRDefault="00DB6392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DB6392" w:rsidRPr="00F30767" w:rsidRDefault="00DB6392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UNIT-I</w:t>
            </w:r>
          </w:p>
          <w:p w:rsidR="00DB6392" w:rsidRPr="00F30767" w:rsidRDefault="00DB6392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  <w:b/>
              </w:rPr>
              <w:t>Artificial Neural Networks</w:t>
            </w:r>
            <w:r w:rsidRPr="00F30767">
              <w:rPr>
                <w:rFonts w:ascii="Times New Roman" w:hAnsi="Times New Roman" w:cs="Times New Roman"/>
              </w:rPr>
              <w:t xml:space="preserve">: Introduction to neural networks, biological neurons, artificial neurons, </w:t>
            </w:r>
            <w:proofErr w:type="spellStart"/>
            <w:r w:rsidRPr="00F30767">
              <w:rPr>
                <w:rFonts w:ascii="Times New Roman" w:hAnsi="Times New Roman" w:cs="Times New Roman"/>
              </w:rPr>
              <w:t>Mc-culloch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30767">
              <w:rPr>
                <w:rFonts w:ascii="Times New Roman" w:hAnsi="Times New Roman" w:cs="Times New Roman"/>
              </w:rPr>
              <w:t>pitts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 model, neuron </w:t>
            </w:r>
            <w:proofErr w:type="spellStart"/>
            <w:r w:rsidRPr="00F30767">
              <w:rPr>
                <w:rFonts w:ascii="Times New Roman" w:hAnsi="Times New Roman" w:cs="Times New Roman"/>
              </w:rPr>
              <w:t>modeling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 for artificial neural systems, feed forward network, feedback network, perceptron network, supervised and unsupervised Learning. </w:t>
            </w:r>
          </w:p>
          <w:p w:rsidR="00DB6392" w:rsidRPr="00F30767" w:rsidRDefault="00DB6392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B6392" w:rsidRPr="00F30767" w:rsidRDefault="00DB6392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UNIT-II</w:t>
            </w:r>
          </w:p>
          <w:p w:rsidR="00DB6392" w:rsidRPr="00F30767" w:rsidRDefault="00DB6392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Learning Rules</w:t>
            </w:r>
            <w:r w:rsidRPr="00F3076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F30767">
              <w:rPr>
                <w:rFonts w:ascii="Times New Roman" w:hAnsi="Times New Roman" w:cs="Times New Roman"/>
              </w:rPr>
              <w:t>Hebbain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 learning rule, perceptron learning rule, delta learning, </w:t>
            </w:r>
            <w:proofErr w:type="gramStart"/>
            <w:r w:rsidRPr="00F30767">
              <w:rPr>
                <w:rFonts w:ascii="Times New Roman" w:hAnsi="Times New Roman" w:cs="Times New Roman"/>
              </w:rPr>
              <w:t>winner</w:t>
            </w:r>
            <w:proofErr w:type="gramEnd"/>
            <w:r w:rsidRPr="00F30767">
              <w:rPr>
                <w:rFonts w:ascii="Times New Roman" w:hAnsi="Times New Roman" w:cs="Times New Roman"/>
              </w:rPr>
              <w:t xml:space="preserve"> take all learning rule, </w:t>
            </w:r>
            <w:proofErr w:type="spellStart"/>
            <w:r w:rsidRPr="00F30767">
              <w:rPr>
                <w:rFonts w:ascii="Times New Roman" w:hAnsi="Times New Roman" w:cs="Times New Roman"/>
              </w:rPr>
              <w:t>oustar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 learning rule.</w:t>
            </w:r>
          </w:p>
          <w:p w:rsidR="00DB6392" w:rsidRPr="00F30767" w:rsidRDefault="00DB6392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DB6392" w:rsidRPr="00F30767" w:rsidRDefault="00DB6392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UNIT-III</w:t>
            </w:r>
          </w:p>
          <w:p w:rsidR="00DB6392" w:rsidRPr="00F30767" w:rsidRDefault="00DB6392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  <w:b/>
              </w:rPr>
              <w:t>Supervised Learning:</w:t>
            </w:r>
            <w:r w:rsidRPr="00F30767">
              <w:rPr>
                <w:rFonts w:ascii="Times New Roman" w:hAnsi="Times New Roman" w:cs="Times New Roman"/>
              </w:rPr>
              <w:t xml:space="preserve"> Perceptron, exclusive OR problem, single layer </w:t>
            </w:r>
            <w:proofErr w:type="spellStart"/>
            <w:r w:rsidRPr="00F30767">
              <w:rPr>
                <w:rFonts w:ascii="Times New Roman" w:hAnsi="Times New Roman" w:cs="Times New Roman"/>
              </w:rPr>
              <w:t>preceptron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 network</w:t>
            </w:r>
          </w:p>
          <w:p w:rsidR="00DB6392" w:rsidRPr="00F30767" w:rsidRDefault="00DB6392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Multilayer Feed Forward Networks:</w:t>
            </w:r>
            <w:r w:rsidRPr="00F30767">
              <w:rPr>
                <w:rFonts w:ascii="Times New Roman" w:hAnsi="Times New Roman" w:cs="Times New Roman"/>
              </w:rPr>
              <w:t xml:space="preserve"> linearly non-separable pattern classification, delta learning rule for multi perceptron layer, error back propagation algorithm, training errors, ADALINE, introduction to Radial Basis Function Networks (RBFN) </w:t>
            </w:r>
          </w:p>
          <w:p w:rsidR="00DB6392" w:rsidRPr="00F30767" w:rsidRDefault="00DB6392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UNIT- IV</w:t>
            </w:r>
          </w:p>
          <w:p w:rsidR="00DB6392" w:rsidRPr="00F30767" w:rsidRDefault="00DB6392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  <w:b/>
              </w:rPr>
              <w:t>Unsupervised Learning:</w:t>
            </w:r>
            <w:r w:rsidRPr="00F30767">
              <w:rPr>
                <w:rFonts w:ascii="Times New Roman" w:hAnsi="Times New Roman" w:cs="Times New Roman"/>
              </w:rPr>
              <w:t xml:space="preserve"> Hamming net, Max net, </w:t>
            </w:r>
            <w:proofErr w:type="gramStart"/>
            <w:r w:rsidRPr="00F30767">
              <w:rPr>
                <w:rFonts w:ascii="Times New Roman" w:hAnsi="Times New Roman" w:cs="Times New Roman"/>
              </w:rPr>
              <w:t>winner take</w:t>
            </w:r>
            <w:proofErr w:type="gramEnd"/>
            <w:r w:rsidRPr="00F30767">
              <w:rPr>
                <w:rFonts w:ascii="Times New Roman" w:hAnsi="Times New Roman" w:cs="Times New Roman"/>
              </w:rPr>
              <w:t xml:space="preserve"> all learning, counter propagation network, feature mapping, </w:t>
            </w:r>
            <w:proofErr w:type="spellStart"/>
            <w:r w:rsidRPr="00F30767">
              <w:rPr>
                <w:rFonts w:ascii="Times New Roman" w:hAnsi="Times New Roman" w:cs="Times New Roman"/>
              </w:rPr>
              <w:t>self organizing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 feature maps. </w:t>
            </w:r>
            <w:proofErr w:type="gramStart"/>
            <w:r w:rsidRPr="00F30767">
              <w:rPr>
                <w:rFonts w:ascii="Times New Roman" w:hAnsi="Times New Roman" w:cs="Times New Roman"/>
              </w:rPr>
              <w:t>applications</w:t>
            </w:r>
            <w:proofErr w:type="gramEnd"/>
            <w:r w:rsidRPr="00F30767">
              <w:rPr>
                <w:rFonts w:ascii="Times New Roman" w:hAnsi="Times New Roman" w:cs="Times New Roman"/>
              </w:rPr>
              <w:t xml:space="preserve"> of neural algorithms, elementary aspects of applications of character recognition, neural network control applications, process identification.</w:t>
            </w:r>
          </w:p>
          <w:p w:rsidR="00DB6392" w:rsidRPr="00F30767" w:rsidRDefault="00DB6392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DB6392" w:rsidRDefault="00DB6392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DB6392" w:rsidRDefault="00DB6392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DB6392" w:rsidRDefault="00DB6392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DB6392" w:rsidRDefault="00DB6392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DB6392" w:rsidRDefault="00DB6392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DB6392" w:rsidRPr="00F30767" w:rsidRDefault="00DB6392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UNIT-V</w:t>
            </w:r>
          </w:p>
          <w:p w:rsidR="00DB6392" w:rsidRPr="00F30767" w:rsidRDefault="00DB6392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DB6392" w:rsidRPr="00F30767" w:rsidRDefault="00DB6392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  <w:b/>
              </w:rPr>
              <w:t>Fundamentals of Fuzzy Logic and Fuzzy Sets</w:t>
            </w:r>
            <w:r w:rsidRPr="00F30767">
              <w:rPr>
                <w:rFonts w:ascii="Times New Roman" w:hAnsi="Times New Roman" w:cs="Times New Roman"/>
              </w:rPr>
              <w:t xml:space="preserve">: Definition of fuzzy set, fuzzy set cardinality, operations of fuzzy sets, union, intersection, complement, </w:t>
            </w:r>
            <w:proofErr w:type="spellStart"/>
            <w:r w:rsidRPr="00F30767">
              <w:rPr>
                <w:rFonts w:ascii="Times New Roman" w:hAnsi="Times New Roman" w:cs="Times New Roman"/>
              </w:rPr>
              <w:t>cartesian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 product, algebraic sum, definition of fuzzy relation, properties of fuzzy relations, fuzzy composition.</w:t>
            </w:r>
          </w:p>
          <w:p w:rsidR="00DB6392" w:rsidRPr="00F30767" w:rsidRDefault="00DB6392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DB6392" w:rsidRPr="00F30767" w:rsidRDefault="00DB6392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UNIT-VI</w:t>
            </w:r>
          </w:p>
          <w:p w:rsidR="00DB6392" w:rsidRPr="00F30767" w:rsidRDefault="00DB6392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DB6392" w:rsidRPr="00F30767" w:rsidRDefault="00DB6392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  <w:b/>
              </w:rPr>
              <w:t>Design of Fuzzy Systems:</w:t>
            </w:r>
            <w:r w:rsidRPr="00F30767">
              <w:rPr>
                <w:rFonts w:ascii="Times New Roman" w:hAnsi="Times New Roman" w:cs="Times New Roman"/>
              </w:rPr>
              <w:t xml:space="preserve"> Components of fuzzy systems, functions of </w:t>
            </w:r>
            <w:proofErr w:type="spellStart"/>
            <w:r w:rsidRPr="00F30767">
              <w:rPr>
                <w:rFonts w:ascii="Times New Roman" w:hAnsi="Times New Roman" w:cs="Times New Roman"/>
              </w:rPr>
              <w:t>fuzzification</w:t>
            </w:r>
            <w:proofErr w:type="spellEnd"/>
            <w:r w:rsidRPr="00F30767">
              <w:rPr>
                <w:rFonts w:ascii="Times New Roman" w:hAnsi="Times New Roman" w:cs="Times New Roman"/>
              </w:rPr>
              <w:t>, rule base patterns, inference mechanisms.</w:t>
            </w:r>
          </w:p>
          <w:p w:rsidR="00DB6392" w:rsidRPr="00F30767" w:rsidRDefault="00DB6392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  <w:b/>
              </w:rPr>
              <w:t xml:space="preserve">Methods of </w:t>
            </w:r>
            <w:proofErr w:type="spellStart"/>
            <w:r w:rsidRPr="00F30767">
              <w:rPr>
                <w:rFonts w:ascii="Times New Roman" w:hAnsi="Times New Roman" w:cs="Times New Roman"/>
                <w:b/>
              </w:rPr>
              <w:t>defuzzification</w:t>
            </w:r>
            <w:proofErr w:type="spellEnd"/>
            <w:r w:rsidRPr="00F30767">
              <w:rPr>
                <w:rFonts w:ascii="Times New Roman" w:hAnsi="Times New Roman" w:cs="Times New Roman"/>
                <w:b/>
              </w:rPr>
              <w:t>:</w:t>
            </w:r>
            <w:r w:rsidRPr="00F30767">
              <w:rPr>
                <w:rFonts w:ascii="Times New Roman" w:hAnsi="Times New Roman" w:cs="Times New Roman"/>
              </w:rPr>
              <w:t xml:space="preserve"> Centre of gravity method, mean of maxima method, weighted average method, height method.</w:t>
            </w:r>
          </w:p>
          <w:p w:rsidR="00DB6392" w:rsidRPr="00F30767" w:rsidRDefault="00DB6392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 Design of fuzzy systems for temperature setting of storage water heater, fuzzy system for control of air conditioner.</w:t>
            </w:r>
          </w:p>
        </w:tc>
      </w:tr>
      <w:tr w:rsidR="00DB6392" w:rsidRPr="00F30767" w:rsidTr="00473B7D">
        <w:tc>
          <w:tcPr>
            <w:tcW w:w="2268" w:type="dxa"/>
          </w:tcPr>
          <w:p w:rsidR="00DB6392" w:rsidRPr="00F30767" w:rsidRDefault="00DB6392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DB6392" w:rsidRPr="00F30767" w:rsidRDefault="00DB6392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DB6392" w:rsidRPr="00F30767" w:rsidRDefault="00DB6392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DB6392" w:rsidRPr="00F30767" w:rsidRDefault="00DB6392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DB6392" w:rsidRPr="00F30767" w:rsidRDefault="00DB6392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 xml:space="preserve">Text books </w:t>
            </w:r>
          </w:p>
          <w:p w:rsidR="00DB6392" w:rsidRPr="00F30767" w:rsidRDefault="00DB6392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&amp;</w:t>
            </w:r>
          </w:p>
          <w:p w:rsidR="00DB6392" w:rsidRPr="00F30767" w:rsidRDefault="00DB6392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Reference books:</w:t>
            </w:r>
          </w:p>
        </w:tc>
        <w:tc>
          <w:tcPr>
            <w:tcW w:w="7285" w:type="dxa"/>
            <w:gridSpan w:val="2"/>
          </w:tcPr>
          <w:p w:rsidR="00DB6392" w:rsidRPr="00F30767" w:rsidRDefault="00DB6392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Text books:</w:t>
            </w:r>
          </w:p>
          <w:p w:rsidR="00DB6392" w:rsidRPr="00F30767" w:rsidRDefault="00DB6392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0767">
              <w:rPr>
                <w:rFonts w:ascii="Times New Roman" w:hAnsi="Times New Roman" w:cs="Times New Roman"/>
              </w:rPr>
              <w:t>1.“</w:t>
            </w:r>
            <w:proofErr w:type="gramEnd"/>
            <w:r w:rsidRPr="00F30767">
              <w:rPr>
                <w:rFonts w:ascii="Times New Roman" w:hAnsi="Times New Roman" w:cs="Times New Roman"/>
              </w:rPr>
              <w:t xml:space="preserve">Introduction to artificial neural systems”, by </w:t>
            </w:r>
            <w:proofErr w:type="spellStart"/>
            <w:r w:rsidRPr="00F30767">
              <w:rPr>
                <w:rFonts w:ascii="Times New Roman" w:hAnsi="Times New Roman" w:cs="Times New Roman"/>
              </w:rPr>
              <w:t>KacelM.Jurada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30767">
              <w:rPr>
                <w:rFonts w:ascii="Times New Roman" w:hAnsi="Times New Roman" w:cs="Times New Roman"/>
              </w:rPr>
              <w:t>Jaico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 Publications,1</w:t>
            </w:r>
            <w:r w:rsidRPr="00F30767">
              <w:rPr>
                <w:rFonts w:ascii="Times New Roman" w:hAnsi="Times New Roman" w:cs="Times New Roman"/>
                <w:vertAlign w:val="superscript"/>
              </w:rPr>
              <w:t xml:space="preserve">st </w:t>
            </w:r>
            <w:r w:rsidRPr="00F30767">
              <w:rPr>
                <w:rFonts w:ascii="Times New Roman" w:hAnsi="Times New Roman" w:cs="Times New Roman"/>
              </w:rPr>
              <w:t>Edition,1992.</w:t>
            </w:r>
          </w:p>
          <w:p w:rsidR="00DB6392" w:rsidRPr="00F30767" w:rsidRDefault="00DB6392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</w:rPr>
              <w:t>2. “Fuzzy set theory and its applications”, by Zimmerman K.J. Kluwer Academic Publishers, 4</w:t>
            </w:r>
            <w:r w:rsidRPr="00F30767">
              <w:rPr>
                <w:rFonts w:ascii="Times New Roman" w:hAnsi="Times New Roman" w:cs="Times New Roman"/>
                <w:vertAlign w:val="superscript"/>
              </w:rPr>
              <w:t xml:space="preserve">th </w:t>
            </w:r>
            <w:r w:rsidRPr="00F30767">
              <w:rPr>
                <w:rFonts w:ascii="Times New Roman" w:hAnsi="Times New Roman" w:cs="Times New Roman"/>
              </w:rPr>
              <w:t>Edition, 2001.</w:t>
            </w:r>
          </w:p>
          <w:p w:rsidR="00DB6392" w:rsidRPr="00F30767" w:rsidRDefault="00DB6392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30767">
              <w:rPr>
                <w:rFonts w:ascii="Times New Roman" w:hAnsi="Times New Roman" w:cs="Times New Roman"/>
                <w:b/>
              </w:rPr>
              <w:t>Reference books:</w:t>
            </w:r>
          </w:p>
          <w:p w:rsidR="00DB6392" w:rsidRPr="00F30767" w:rsidRDefault="00DB6392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1. “Fuzzy logic with engineering applications”, by Timothy Ross, Wiley publishers, 4</w:t>
            </w:r>
            <w:r w:rsidRPr="00F3076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30767">
              <w:rPr>
                <w:rFonts w:ascii="Times New Roman" w:hAnsi="Times New Roman" w:cs="Times New Roman"/>
              </w:rPr>
              <w:t xml:space="preserve"> Edition, 2016.</w:t>
            </w:r>
          </w:p>
          <w:p w:rsidR="00DB6392" w:rsidRPr="00F30767" w:rsidRDefault="00DB6392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2. “Foundations of neural networks, Fuzzy Systems, and Knowledge Engineering”, by Nikola K. </w:t>
            </w:r>
            <w:proofErr w:type="spellStart"/>
            <w:r w:rsidRPr="00F30767">
              <w:rPr>
                <w:rFonts w:ascii="Times New Roman" w:hAnsi="Times New Roman" w:cs="Times New Roman"/>
              </w:rPr>
              <w:t>Kasabov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, MIT press, Cambridge, London, </w:t>
            </w:r>
          </w:p>
          <w:p w:rsidR="00DB6392" w:rsidRPr="00F30767" w:rsidRDefault="00DB6392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2</w:t>
            </w:r>
            <w:r w:rsidRPr="00F30767">
              <w:rPr>
                <w:rFonts w:ascii="Times New Roman" w:hAnsi="Times New Roman" w:cs="Times New Roman"/>
                <w:vertAlign w:val="superscript"/>
              </w:rPr>
              <w:t>nd</w:t>
            </w:r>
            <w:r w:rsidRPr="00F30767">
              <w:rPr>
                <w:rFonts w:ascii="Times New Roman" w:hAnsi="Times New Roman" w:cs="Times New Roman"/>
              </w:rPr>
              <w:t xml:space="preserve"> Edition, 1996.</w:t>
            </w:r>
          </w:p>
        </w:tc>
      </w:tr>
      <w:tr w:rsidR="00DB6392" w:rsidRPr="00F30767" w:rsidTr="00473B7D">
        <w:tc>
          <w:tcPr>
            <w:tcW w:w="2268" w:type="dxa"/>
          </w:tcPr>
          <w:p w:rsidR="00DB6392" w:rsidRPr="00F30767" w:rsidRDefault="00DB6392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DB6392" w:rsidRPr="00F30767" w:rsidRDefault="00DB6392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e-Resources</w:t>
            </w:r>
          </w:p>
        </w:tc>
        <w:tc>
          <w:tcPr>
            <w:tcW w:w="7285" w:type="dxa"/>
            <w:gridSpan w:val="2"/>
          </w:tcPr>
          <w:p w:rsidR="00DB6392" w:rsidRPr="00F30767" w:rsidRDefault="00DB6392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http://nptel.ac.in/courses</w:t>
            </w:r>
          </w:p>
          <w:p w:rsidR="00DB6392" w:rsidRPr="00F30767" w:rsidRDefault="00DB6392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http://iete-elan.ac.in</w:t>
            </w:r>
          </w:p>
          <w:p w:rsidR="00DB6392" w:rsidRPr="00F30767" w:rsidRDefault="00DB6392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http://freevideolectures.com/university/iitm</w:t>
            </w:r>
          </w:p>
        </w:tc>
      </w:tr>
    </w:tbl>
    <w:p w:rsidR="00DB6392" w:rsidRPr="00F30767" w:rsidRDefault="00DB6392" w:rsidP="00DB6392">
      <w:pPr>
        <w:spacing w:line="240" w:lineRule="auto"/>
        <w:rPr>
          <w:rFonts w:ascii="Times New Roman" w:hAnsi="Times New Roman" w:cs="Times New Roman"/>
        </w:rPr>
      </w:pPr>
    </w:p>
    <w:p w:rsidR="009E5666" w:rsidRDefault="00DB6392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3ABC"/>
    <w:multiLevelType w:val="hybridMultilevel"/>
    <w:tmpl w:val="9B6AA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392"/>
    <w:rsid w:val="00314071"/>
    <w:rsid w:val="004C1F32"/>
    <w:rsid w:val="00692D59"/>
    <w:rsid w:val="00DB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392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392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2022-12-24T10:49:00Z</dcterms:created>
  <dcterms:modified xsi:type="dcterms:W3CDTF">2022-12-24T10:50:00Z</dcterms:modified>
</cp:coreProperties>
</file>